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9" w:rsidRDefault="00580549" w:rsidP="00580549">
      <w:pPr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</w:pPr>
    </w:p>
    <w:p w:rsidR="00706769" w:rsidRDefault="00706769" w:rsidP="00B8643A">
      <w:pPr>
        <w:outlineLvl w:val="0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</w:pPr>
      <w:r w:rsidRPr="00706769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 xml:space="preserve">Las Ciudades Imperiales / 8 Días </w:t>
      </w:r>
    </w:p>
    <w:p w:rsidR="00B8643A" w:rsidRPr="00B8643A" w:rsidRDefault="00B8643A" w:rsidP="00B8643A">
      <w:pPr>
        <w:outlineLvl w:val="0"/>
        <w:rPr>
          <w:rFonts w:ascii="Arial" w:hAnsi="Arial"/>
          <w:b/>
          <w:sz w:val="22"/>
          <w:szCs w:val="22"/>
          <w:lang w:eastAsia="fr-FR"/>
        </w:rPr>
      </w:pPr>
      <w:r w:rsidRPr="00B8643A">
        <w:rPr>
          <w:rFonts w:ascii="Arial" w:hAnsi="Arial"/>
          <w:b/>
          <w:sz w:val="22"/>
          <w:szCs w:val="22"/>
          <w:lang w:eastAsia="fr-FR"/>
        </w:rPr>
        <w:t xml:space="preserve">Días de operación </w:t>
      </w:r>
    </w:p>
    <w:p w:rsidR="00706769" w:rsidRDefault="00706769" w:rsidP="00706769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  <w:r w:rsidRPr="00706769">
        <w:rPr>
          <w:rFonts w:ascii="Arial" w:hAnsi="Arial"/>
        </w:rPr>
        <w:t xml:space="preserve">Sábados, del 1 de Abril al 31 de Octubre </w:t>
      </w:r>
    </w:p>
    <w:p w:rsidR="00706769" w:rsidRPr="00706769" w:rsidRDefault="00706769" w:rsidP="00706769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580549" w:rsidRPr="00706769" w:rsidRDefault="00580549" w:rsidP="00580549">
      <w:pPr>
        <w:rPr>
          <w:rFonts w:ascii="Verdana" w:hAnsi="Verdana" w:cs="Arial"/>
          <w:color w:val="0F243E" w:themeColor="text2" w:themeShade="80"/>
          <w:sz w:val="8"/>
          <w:szCs w:val="16"/>
          <w:lang w:val="es-MX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t>1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CASABLANCA</w:t>
            </w:r>
          </w:p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>Llegada a la ciudad de Casablanca. Asistencia en español. Traslado al hotel. Cena y alojamiento.</w:t>
            </w:r>
          </w:p>
          <w:p w:rsidR="00CD35FB" w:rsidRP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0549" w:rsidRPr="00CD35FB" w:rsidRDefault="00580549" w:rsidP="00E629BC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s-MX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bCs/>
                <w:sz w:val="22"/>
                <w:szCs w:val="22"/>
              </w:rPr>
              <w:t xml:space="preserve">CASABLANCA – MEKNES – FEZ (320 KM) </w:t>
            </w:r>
          </w:p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 xml:space="preserve">Desayuno. Visita de la capital económica del país: el Mercado Central, el distrito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Habous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, el Palacio Real y la Plaza Mohamed V, el área residencial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Anfa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y la zona exterior de la Mezquita de Hassan II.  Salida hacia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Meknes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. A continuación, visita de la capital 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Ismailiana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, que tiene las murallas más largas de Marruecos (40 km); la famosa puerta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Bab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Mansour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>, las Caballerizas Reales y el barrio judío. Continuación hacia Fez. Cena y alojamiento.</w:t>
            </w:r>
          </w:p>
          <w:p w:rsidR="00580549" w:rsidRPr="00CD35FB" w:rsidRDefault="00580549" w:rsidP="00E629BC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FEZ, “PATRIMONIO DE LA HUMANIDAD”</w:t>
            </w:r>
          </w:p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>Desayuno. Visita de día completo de la ciudad, declarada Patrimonio Cultural Universal por la UNESCO. Visitaremos la Medina Medieval con su “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Attarine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y Bou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Anania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Medersas”, la fuente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Nejjarine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, el Mausoleo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Moulay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Idriss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y la Mezquita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Karaouine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(vista exterior). Por la tarde visita de los zocos y de Fez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Jdid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>. Regreso al hotel. Cena y alojamiento.</w:t>
            </w:r>
          </w:p>
          <w:p w:rsidR="00580549" w:rsidRPr="00CD35FB" w:rsidRDefault="00580549" w:rsidP="00E629BC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FEZ / RABAT / MARRAKECH (495 KM)</w:t>
            </w:r>
          </w:p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 xml:space="preserve">Desayuno. Salida hacia la ciudad santa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Moulay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Driss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y las ruinas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Volubilis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>, la ciudad romana. Luego a Rabat para conocer la Capital Administrativa, el Palacio Real (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Mechouar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), el Jardín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Ouadayas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y la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Kasbah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>, el Mausoleo de Mohamed V y la Mezquita de la Torre Hassan. Continuación hacia Marrakech por la autopista. Llegada, cena y alojamiento.</w:t>
            </w:r>
          </w:p>
          <w:p w:rsidR="00CD35FB" w:rsidRDefault="00CD35FB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FB" w:rsidRPr="00CD35FB" w:rsidRDefault="00CD35FB" w:rsidP="00CD35FB">
            <w:pPr>
              <w:jc w:val="both"/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MARRAKECH</w:t>
            </w:r>
          </w:p>
          <w:p w:rsidR="00580549" w:rsidRPr="00706769" w:rsidRDefault="00706769" w:rsidP="0070676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 xml:space="preserve">Desayuno. Día completo dedicado a la visita de la ciudad de Marrakech, la “Perla del Sur”. Visitaremos: el Jardín de la Menara, las Tumbas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Saadies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, el Palacio Bahía, la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Koutoubia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y el Museo Dar Si Said. Almuerzo en el hotel. Por la tarde, visitaremos los zocos y barrios de artesanos, para apreciar la diversidad de la zona incluida la conocida plaza de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Djemaa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El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Fna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y su incomparable ambiente nocturno.  Por la noche posibilidad de realizar cena típica (opcional) en el famoso restaurante “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Chez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706769">
              <w:rPr>
                <w:rFonts w:ascii="Arial" w:hAnsi="Arial"/>
                <w:sz w:val="22"/>
                <w:szCs w:val="22"/>
              </w:rPr>
              <w:t>Ali</w:t>
            </w:r>
            <w:proofErr w:type="spellEnd"/>
            <w:r w:rsidRPr="00706769">
              <w:rPr>
                <w:rFonts w:ascii="Arial" w:hAnsi="Arial"/>
                <w:sz w:val="22"/>
                <w:szCs w:val="22"/>
              </w:rPr>
              <w:t xml:space="preserve">” con actuación folclórica. Alojamiento </w:t>
            </w:r>
          </w:p>
          <w:p w:rsidR="00706769" w:rsidRDefault="00706769" w:rsidP="0070676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706769" w:rsidRPr="00CD35FB" w:rsidRDefault="00706769" w:rsidP="007067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MARRAKECH</w:t>
            </w:r>
          </w:p>
          <w:p w:rsidR="00CD35FB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>Desayuno. Día libre. Almuerzo en el hotel. Alojamiento.</w:t>
            </w:r>
          </w:p>
          <w:p w:rsid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6769" w:rsidRDefault="00706769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6769" w:rsidRDefault="00706769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6769" w:rsidRPr="00CD35FB" w:rsidRDefault="00706769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0549" w:rsidRPr="00CD35FB" w:rsidRDefault="00580549" w:rsidP="00E629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lastRenderedPageBreak/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MARRAKECH / CASABLANCA (240 KM)</w:t>
            </w:r>
          </w:p>
          <w:p w:rsid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 xml:space="preserve">Desayuno. Salida hacia Casablanca. Llegada y almuerzo </w:t>
            </w:r>
            <w:r>
              <w:rPr>
                <w:rFonts w:ascii="Arial" w:hAnsi="Arial"/>
                <w:sz w:val="22"/>
                <w:szCs w:val="22"/>
              </w:rPr>
              <w:t>en el hotel.</w:t>
            </w:r>
          </w:p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>Tarde libre. Alojamiento.</w:t>
            </w:r>
          </w:p>
          <w:p w:rsidR="000835AB" w:rsidRPr="00CD35FB" w:rsidRDefault="000835AB" w:rsidP="000835A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835AB" w:rsidRPr="00CD35FB" w:rsidRDefault="000835AB" w:rsidP="000835A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CASABLANCA</w:t>
            </w:r>
          </w:p>
          <w:p w:rsidR="00580549" w:rsidRPr="00706769" w:rsidRDefault="00706769" w:rsidP="0070676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>Desayuno y traslado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580549" w:rsidRPr="004B11C2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Pr="004B11C2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Pr="004B11C2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CD35FB" w:rsidRDefault="00CD35FB" w:rsidP="00706769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F4D84">
        <w:rPr>
          <w:rFonts w:ascii="Arial" w:hAnsi="Arial"/>
          <w:b/>
          <w:sz w:val="20"/>
          <w:szCs w:val="20"/>
        </w:rPr>
        <w:t>Hoteles previstos o similares</w:t>
      </w: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tbl>
      <w:tblPr>
        <w:tblpPr w:leftFromText="141" w:rightFromText="141" w:vertAnchor="text" w:horzAnchor="page" w:tblpX="1801" w:tblpY="161"/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985"/>
        <w:gridCol w:w="142"/>
        <w:gridCol w:w="1984"/>
        <w:gridCol w:w="284"/>
      </w:tblGrid>
      <w:tr w:rsidR="00706769" w:rsidRPr="00FB0E4E" w:rsidTr="00706769">
        <w:trPr>
          <w:gridAfter w:val="1"/>
          <w:wAfter w:w="284" w:type="dxa"/>
          <w:cantSplit/>
          <w:trHeight w:val="12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22"/>
                <w:szCs w:val="22"/>
              </w:rPr>
            </w:pPr>
            <w:r w:rsidRPr="00FB0E4E">
              <w:rPr>
                <w:rFonts w:ascii="Arial" w:hAnsi="Arial"/>
                <w:b/>
                <w:sz w:val="22"/>
                <w:szCs w:val="22"/>
              </w:rPr>
              <w:t>Ciudades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6769" w:rsidRPr="00FB0E4E" w:rsidRDefault="00706769" w:rsidP="0070676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B0E4E">
              <w:rPr>
                <w:rFonts w:ascii="Arial" w:hAnsi="Arial"/>
                <w:b/>
                <w:sz w:val="22"/>
                <w:szCs w:val="22"/>
              </w:rPr>
              <w:t xml:space="preserve">4 * </w:t>
            </w:r>
            <w:proofErr w:type="spellStart"/>
            <w:r w:rsidRPr="00FB0E4E">
              <w:rPr>
                <w:rFonts w:ascii="Arial" w:hAnsi="Arial"/>
                <w:b/>
                <w:sz w:val="22"/>
                <w:szCs w:val="22"/>
              </w:rPr>
              <w:t>Sup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06769" w:rsidRPr="00FB0E4E" w:rsidRDefault="00706769" w:rsidP="0070676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Pr="00FB0E4E">
              <w:rPr>
                <w:rFonts w:ascii="Arial" w:hAnsi="Arial"/>
                <w:b/>
                <w:sz w:val="22"/>
                <w:szCs w:val="22"/>
              </w:rPr>
              <w:t>5 * Estándar</w:t>
            </w:r>
          </w:p>
        </w:tc>
      </w:tr>
      <w:tr w:rsidR="00706769" w:rsidRPr="00FB0E4E" w:rsidTr="00706769">
        <w:trPr>
          <w:trHeight w:val="319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B0E4E">
              <w:rPr>
                <w:rFonts w:ascii="Arial" w:hAnsi="Arial"/>
                <w:b/>
                <w:sz w:val="18"/>
                <w:szCs w:val="18"/>
                <w:lang w:val="de-DE"/>
              </w:rPr>
              <w:t>Casablanca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Novotel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0A14AC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A14AC">
              <w:rPr>
                <w:rFonts w:ascii="Arial" w:hAnsi="Arial"/>
                <w:sz w:val="20"/>
                <w:szCs w:val="20"/>
                <w:lang w:val="de-DE"/>
              </w:rPr>
              <w:t>Mövenpick</w:t>
            </w:r>
          </w:p>
        </w:tc>
      </w:tr>
      <w:tr w:rsidR="00706769" w:rsidRPr="00FB0E4E" w:rsidTr="00706769">
        <w:trPr>
          <w:trHeight w:val="13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FB0E4E">
              <w:rPr>
                <w:rFonts w:ascii="Arial" w:hAnsi="Arial"/>
                <w:b/>
                <w:sz w:val="20"/>
                <w:szCs w:val="20"/>
                <w:lang w:val="de-DE"/>
              </w:rPr>
              <w:t>Fez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FB51B0">
              <w:rPr>
                <w:rFonts w:ascii="Arial" w:hAnsi="Arial"/>
                <w:sz w:val="20"/>
                <w:szCs w:val="20"/>
                <w:lang w:val="de-DE"/>
              </w:rPr>
              <w:t>Zalagh Parc Palace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FB51B0">
              <w:rPr>
                <w:rFonts w:ascii="Arial" w:hAnsi="Arial"/>
                <w:sz w:val="20"/>
                <w:szCs w:val="20"/>
                <w:lang w:val="de-DE"/>
              </w:rPr>
              <w:t>Palais Medina &amp;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FB51B0">
              <w:rPr>
                <w:rFonts w:ascii="Arial" w:hAnsi="Arial"/>
                <w:sz w:val="20"/>
                <w:szCs w:val="20"/>
                <w:lang w:val="de-DE"/>
              </w:rPr>
              <w:t>Spa</w:t>
            </w:r>
          </w:p>
        </w:tc>
      </w:tr>
      <w:tr w:rsidR="00706769" w:rsidRPr="00561E11" w:rsidTr="00706769">
        <w:trPr>
          <w:trHeight w:val="40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20"/>
                <w:szCs w:val="20"/>
              </w:rPr>
            </w:pPr>
            <w:r w:rsidRPr="00FB0E4E">
              <w:rPr>
                <w:rFonts w:ascii="Arial" w:hAnsi="Arial"/>
                <w:b/>
                <w:sz w:val="20"/>
                <w:szCs w:val="20"/>
              </w:rPr>
              <w:t>Marrakech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6931CB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6931CB">
              <w:rPr>
                <w:rFonts w:ascii="Arial" w:hAnsi="Arial"/>
                <w:sz w:val="20"/>
                <w:szCs w:val="20"/>
                <w:lang w:val="de-DE"/>
              </w:rPr>
              <w:t>Atlas Asni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FB51B0">
              <w:rPr>
                <w:rFonts w:ascii="Arial" w:hAnsi="Arial"/>
                <w:sz w:val="20"/>
                <w:szCs w:val="20"/>
                <w:lang w:val="de-DE"/>
              </w:rPr>
              <w:t>Les Jardins de l‘Agdal</w:t>
            </w:r>
          </w:p>
        </w:tc>
      </w:tr>
    </w:tbl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Pr="003C6EF6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706769" w:rsidRDefault="00706769" w:rsidP="00CD35FB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706769" w:rsidRDefault="00706769" w:rsidP="00CD35FB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706769" w:rsidRPr="00706769" w:rsidRDefault="00706769" w:rsidP="00706769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706769">
        <w:rPr>
          <w:rFonts w:ascii="Arial" w:hAnsi="Arial"/>
          <w:b/>
          <w:sz w:val="20"/>
          <w:szCs w:val="20"/>
        </w:rPr>
        <w:t>Precios por persona en Euros</w:t>
      </w:r>
    </w:p>
    <w:p w:rsidR="00706769" w:rsidRDefault="00706769" w:rsidP="00CD35FB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706769" w:rsidRPr="00DE639D" w:rsidRDefault="00706769" w:rsidP="00706769">
      <w:pPr>
        <w:pBdr>
          <w:bottom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DE639D">
        <w:rPr>
          <w:rFonts w:ascii="Arial" w:hAnsi="Arial"/>
          <w:b/>
          <w:sz w:val="18"/>
          <w:szCs w:val="18"/>
        </w:rPr>
        <w:t xml:space="preserve">Temporadas                              4* </w:t>
      </w:r>
      <w:r w:rsidRPr="00DE639D">
        <w:rPr>
          <w:rFonts w:ascii="Arial" w:hAnsi="Arial"/>
          <w:b/>
          <w:sz w:val="18"/>
          <w:szCs w:val="18"/>
        </w:rPr>
        <w:tab/>
      </w:r>
      <w:proofErr w:type="spellStart"/>
      <w:r w:rsidRPr="00DE639D">
        <w:rPr>
          <w:rFonts w:ascii="Arial" w:hAnsi="Arial"/>
          <w:b/>
          <w:sz w:val="18"/>
          <w:szCs w:val="18"/>
        </w:rPr>
        <w:t>Sup</w:t>
      </w:r>
      <w:proofErr w:type="spellEnd"/>
      <w:r w:rsidRPr="00DE639D">
        <w:rPr>
          <w:rFonts w:ascii="Arial" w:hAnsi="Arial"/>
          <w:b/>
          <w:sz w:val="18"/>
          <w:szCs w:val="18"/>
        </w:rPr>
        <w:t>.</w:t>
      </w:r>
      <w:r w:rsidRPr="00DE639D">
        <w:rPr>
          <w:rFonts w:ascii="Arial" w:hAnsi="Arial"/>
          <w:b/>
          <w:sz w:val="18"/>
          <w:szCs w:val="18"/>
        </w:rPr>
        <w:tab/>
        <w:t xml:space="preserve">    5* Standard</w:t>
      </w:r>
    </w:p>
    <w:p w:rsidR="00706769" w:rsidRPr="00DE639D" w:rsidRDefault="00706769" w:rsidP="00706769">
      <w:pPr>
        <w:jc w:val="both"/>
        <w:rPr>
          <w:rFonts w:ascii="Arial" w:hAnsi="Arial"/>
          <w:b/>
          <w:sz w:val="18"/>
          <w:szCs w:val="18"/>
        </w:rPr>
      </w:pPr>
      <w:r w:rsidRPr="00DE639D">
        <w:rPr>
          <w:rFonts w:ascii="Arial" w:hAnsi="Arial"/>
          <w:b/>
          <w:sz w:val="18"/>
          <w:szCs w:val="18"/>
        </w:rPr>
        <w:t>Abril, Mayo y Octubre</w:t>
      </w:r>
    </w:p>
    <w:p w:rsidR="00706769" w:rsidRPr="00DE639D" w:rsidRDefault="00706769" w:rsidP="00706769">
      <w:pPr>
        <w:jc w:val="both"/>
        <w:rPr>
          <w:rFonts w:ascii="Arial" w:hAnsi="Arial"/>
          <w:sz w:val="18"/>
          <w:szCs w:val="18"/>
        </w:rPr>
      </w:pPr>
      <w:r w:rsidRPr="00DE639D">
        <w:rPr>
          <w:rFonts w:ascii="Arial" w:hAnsi="Arial"/>
          <w:sz w:val="18"/>
          <w:szCs w:val="18"/>
        </w:rPr>
        <w:t>En habitación Doble                           720                899</w:t>
      </w:r>
    </w:p>
    <w:p w:rsidR="00706769" w:rsidRPr="00DE639D" w:rsidRDefault="00706769" w:rsidP="00706769">
      <w:pPr>
        <w:pBdr>
          <w:bottom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DE639D">
        <w:rPr>
          <w:rFonts w:ascii="Arial" w:hAnsi="Arial"/>
          <w:sz w:val="18"/>
          <w:szCs w:val="18"/>
        </w:rPr>
        <w:t>En habitación Individual                     928              1.212</w:t>
      </w:r>
    </w:p>
    <w:p w:rsidR="00706769" w:rsidRPr="00DE639D" w:rsidRDefault="00706769" w:rsidP="00706769">
      <w:pPr>
        <w:jc w:val="both"/>
        <w:rPr>
          <w:rFonts w:ascii="Arial" w:hAnsi="Arial"/>
          <w:b/>
          <w:sz w:val="18"/>
          <w:szCs w:val="18"/>
        </w:rPr>
      </w:pPr>
      <w:r w:rsidRPr="00DE639D">
        <w:rPr>
          <w:rFonts w:ascii="Arial" w:hAnsi="Arial"/>
          <w:b/>
          <w:sz w:val="18"/>
          <w:szCs w:val="18"/>
        </w:rPr>
        <w:t>Junio, Julio, Agosto y Septiembre</w:t>
      </w:r>
    </w:p>
    <w:p w:rsidR="00706769" w:rsidRPr="00DE639D" w:rsidRDefault="00706769" w:rsidP="00706769">
      <w:pPr>
        <w:jc w:val="both"/>
        <w:rPr>
          <w:rFonts w:ascii="Arial" w:hAnsi="Arial"/>
          <w:sz w:val="18"/>
          <w:szCs w:val="18"/>
        </w:rPr>
      </w:pPr>
      <w:r w:rsidRPr="00DE639D">
        <w:rPr>
          <w:rFonts w:ascii="Arial" w:hAnsi="Arial"/>
          <w:sz w:val="18"/>
          <w:szCs w:val="18"/>
        </w:rPr>
        <w:t>En habitación Doble                           660                 839</w:t>
      </w:r>
    </w:p>
    <w:p w:rsidR="00706769" w:rsidRPr="00DE639D" w:rsidRDefault="00706769" w:rsidP="00706769">
      <w:pPr>
        <w:pBdr>
          <w:bottom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DE639D">
        <w:rPr>
          <w:rFonts w:ascii="Arial" w:hAnsi="Arial"/>
          <w:sz w:val="18"/>
          <w:szCs w:val="18"/>
        </w:rPr>
        <w:t>En habitación Individual                     862               1.145</w:t>
      </w:r>
    </w:p>
    <w:p w:rsidR="00706769" w:rsidRPr="00DE639D" w:rsidRDefault="00706769" w:rsidP="00706769">
      <w:pPr>
        <w:pBdr>
          <w:top w:val="single" w:sz="4" w:space="2" w:color="auto"/>
          <w:bottom w:val="single" w:sz="4" w:space="1" w:color="auto"/>
        </w:pBdr>
        <w:jc w:val="both"/>
        <w:rPr>
          <w:rFonts w:ascii="Arial" w:hAnsi="Arial"/>
          <w:b/>
          <w:sz w:val="10"/>
          <w:szCs w:val="10"/>
        </w:rPr>
      </w:pPr>
    </w:p>
    <w:p w:rsidR="00706769" w:rsidRPr="00DE639D" w:rsidRDefault="00706769" w:rsidP="00706769">
      <w:pPr>
        <w:pBdr>
          <w:top w:val="single" w:sz="4" w:space="2" w:color="auto"/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DE639D">
        <w:rPr>
          <w:rFonts w:ascii="Arial" w:hAnsi="Arial"/>
          <w:b/>
          <w:sz w:val="18"/>
          <w:szCs w:val="18"/>
        </w:rPr>
        <w:t>Suplemento Pensión Completa</w:t>
      </w:r>
      <w:r w:rsidRPr="00DE639D">
        <w:rPr>
          <w:rFonts w:ascii="Arial" w:hAnsi="Arial"/>
          <w:b/>
          <w:sz w:val="20"/>
          <w:szCs w:val="20"/>
        </w:rPr>
        <w:t xml:space="preserve">     </w:t>
      </w:r>
      <w:r w:rsidRPr="00DE639D">
        <w:rPr>
          <w:rFonts w:ascii="Arial" w:hAnsi="Arial"/>
          <w:sz w:val="18"/>
          <w:szCs w:val="18"/>
        </w:rPr>
        <w:t>150                  195</w:t>
      </w:r>
    </w:p>
    <w:p w:rsidR="00706769" w:rsidRPr="00DE639D" w:rsidRDefault="00706769" w:rsidP="00706769">
      <w:pPr>
        <w:pBdr>
          <w:top w:val="single" w:sz="4" w:space="2" w:color="auto"/>
          <w:bottom w:val="single" w:sz="4" w:space="1" w:color="auto"/>
        </w:pBdr>
        <w:jc w:val="both"/>
        <w:rPr>
          <w:rFonts w:ascii="Arial" w:hAnsi="Arial"/>
          <w:sz w:val="20"/>
          <w:szCs w:val="20"/>
        </w:rPr>
      </w:pPr>
    </w:p>
    <w:p w:rsidR="00706769" w:rsidRPr="00BD6DC2" w:rsidRDefault="00706769" w:rsidP="00706769">
      <w:pPr>
        <w:pBdr>
          <w:top w:val="single" w:sz="4" w:space="2" w:color="auto"/>
          <w:bottom w:val="single" w:sz="4" w:space="1" w:color="auto"/>
        </w:pBdr>
        <w:jc w:val="both"/>
        <w:rPr>
          <w:rFonts w:ascii="Arial" w:hAnsi="Arial"/>
          <w:sz w:val="18"/>
          <w:szCs w:val="18"/>
        </w:rPr>
      </w:pPr>
      <w:r w:rsidRPr="00DE639D">
        <w:rPr>
          <w:rFonts w:ascii="Arial" w:hAnsi="Arial"/>
          <w:sz w:val="18"/>
          <w:szCs w:val="18"/>
        </w:rPr>
        <w:t xml:space="preserve">El Suplemento de Pensión Completa incluye 3 almuerzos y 2 cenas en restaurantes locales más 1 cena (Menú Turístico) con show en </w:t>
      </w:r>
      <w:proofErr w:type="spellStart"/>
      <w:r w:rsidRPr="00DE639D">
        <w:rPr>
          <w:rFonts w:ascii="Arial" w:hAnsi="Arial"/>
          <w:sz w:val="18"/>
          <w:szCs w:val="18"/>
        </w:rPr>
        <w:t>Chez</w:t>
      </w:r>
      <w:proofErr w:type="spellEnd"/>
      <w:r w:rsidRPr="00DE639D">
        <w:rPr>
          <w:rFonts w:ascii="Arial" w:hAnsi="Arial"/>
          <w:sz w:val="18"/>
          <w:szCs w:val="18"/>
        </w:rPr>
        <w:t xml:space="preserve"> </w:t>
      </w:r>
      <w:proofErr w:type="spellStart"/>
      <w:r w:rsidRPr="00DE639D">
        <w:rPr>
          <w:rFonts w:ascii="Arial" w:hAnsi="Arial"/>
          <w:sz w:val="18"/>
          <w:szCs w:val="18"/>
        </w:rPr>
        <w:t>Ali</w:t>
      </w:r>
      <w:proofErr w:type="spellEnd"/>
      <w:r w:rsidRPr="00DE639D">
        <w:rPr>
          <w:rFonts w:ascii="Arial" w:hAnsi="Arial"/>
          <w:sz w:val="18"/>
          <w:szCs w:val="18"/>
        </w:rPr>
        <w:t xml:space="preserve"> en Marrakech</w:t>
      </w:r>
      <w:r w:rsidRPr="00BD6DC2">
        <w:rPr>
          <w:rFonts w:ascii="Arial" w:hAnsi="Arial"/>
          <w:sz w:val="18"/>
          <w:szCs w:val="18"/>
        </w:rPr>
        <w:t xml:space="preserve"> de acuerdo al itinerario descrito.</w:t>
      </w:r>
    </w:p>
    <w:p w:rsidR="00706769" w:rsidRDefault="00706769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706769" w:rsidRDefault="00706769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706769" w:rsidRPr="00706769" w:rsidRDefault="00706769" w:rsidP="00706769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706769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El precio incluye:</w:t>
      </w:r>
    </w:p>
    <w:p w:rsidR="00706769" w:rsidRPr="004B2E2D" w:rsidRDefault="00706769" w:rsidP="00706769">
      <w:pPr>
        <w:jc w:val="both"/>
        <w:rPr>
          <w:rFonts w:ascii="Arial" w:hAnsi="Arial"/>
          <w:sz w:val="16"/>
          <w:szCs w:val="16"/>
        </w:rPr>
      </w:pPr>
    </w:p>
    <w:p w:rsidR="00706769" w:rsidRPr="00706769" w:rsidRDefault="00706769" w:rsidP="00706769">
      <w:pPr>
        <w:pStyle w:val="Prrafodelista"/>
        <w:numPr>
          <w:ilvl w:val="0"/>
          <w:numId w:val="6"/>
        </w:numPr>
        <w:tabs>
          <w:tab w:val="left" w:pos="170"/>
        </w:tabs>
        <w:jc w:val="both"/>
        <w:rPr>
          <w:rFonts w:ascii="Arial" w:hAnsi="Arial"/>
          <w:sz w:val="20"/>
          <w:szCs w:val="20"/>
        </w:rPr>
      </w:pPr>
      <w:r w:rsidRPr="00706769">
        <w:rPr>
          <w:rFonts w:ascii="Arial" w:hAnsi="Arial"/>
          <w:sz w:val="20"/>
          <w:szCs w:val="20"/>
        </w:rPr>
        <w:t xml:space="preserve">Traslados de llegada y salida </w:t>
      </w:r>
      <w:r w:rsidRPr="00706769">
        <w:rPr>
          <w:rFonts w:ascii="Arial" w:hAnsi="Arial" w:cs="Arial"/>
          <w:sz w:val="20"/>
          <w:szCs w:val="20"/>
        </w:rPr>
        <w:t>en aeropuertos.</w:t>
      </w:r>
    </w:p>
    <w:p w:rsidR="00706769" w:rsidRPr="00706769" w:rsidRDefault="00706769" w:rsidP="0070676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6769">
        <w:rPr>
          <w:rFonts w:ascii="Arial" w:hAnsi="Arial" w:cs="Arial"/>
          <w:sz w:val="20"/>
          <w:szCs w:val="20"/>
        </w:rPr>
        <w:t>Alojamiento en hotel en media pensión.</w:t>
      </w:r>
    </w:p>
    <w:p w:rsidR="00706769" w:rsidRPr="00706769" w:rsidRDefault="00706769" w:rsidP="00706769">
      <w:pPr>
        <w:pStyle w:val="Prrafodelista"/>
        <w:numPr>
          <w:ilvl w:val="0"/>
          <w:numId w:val="6"/>
        </w:numPr>
        <w:tabs>
          <w:tab w:val="left" w:pos="170"/>
        </w:tabs>
        <w:jc w:val="both"/>
        <w:rPr>
          <w:rFonts w:ascii="Arial" w:hAnsi="Arial"/>
          <w:sz w:val="20"/>
          <w:szCs w:val="20"/>
        </w:rPr>
      </w:pPr>
      <w:r w:rsidRPr="00706769">
        <w:rPr>
          <w:rFonts w:ascii="Arial" w:hAnsi="Arial"/>
          <w:sz w:val="20"/>
          <w:szCs w:val="20"/>
        </w:rPr>
        <w:t>Visitas y entradas especificadas en el itinerario.</w:t>
      </w:r>
    </w:p>
    <w:p w:rsidR="00706769" w:rsidRPr="00706769" w:rsidRDefault="00706769" w:rsidP="0070676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6769">
        <w:rPr>
          <w:rFonts w:ascii="Arial" w:hAnsi="Arial" w:cs="Arial"/>
          <w:sz w:val="20"/>
          <w:szCs w:val="20"/>
        </w:rPr>
        <w:t>Transporte en minibús, autobús o coche según número de participantes.</w:t>
      </w:r>
    </w:p>
    <w:p w:rsidR="00706769" w:rsidRPr="00706769" w:rsidRDefault="00706769" w:rsidP="00706769">
      <w:pPr>
        <w:pStyle w:val="Prrafodelista"/>
        <w:numPr>
          <w:ilvl w:val="0"/>
          <w:numId w:val="6"/>
        </w:numPr>
        <w:tabs>
          <w:tab w:val="left" w:pos="170"/>
        </w:tabs>
        <w:jc w:val="both"/>
        <w:rPr>
          <w:rFonts w:ascii="Arial" w:hAnsi="Arial"/>
          <w:sz w:val="20"/>
          <w:szCs w:val="20"/>
        </w:rPr>
      </w:pPr>
      <w:r w:rsidRPr="00706769">
        <w:rPr>
          <w:rFonts w:ascii="Arial" w:hAnsi="Arial"/>
          <w:sz w:val="20"/>
          <w:szCs w:val="20"/>
        </w:rPr>
        <w:t>Guía acompañante de habla hispana durante el recorrido.</w:t>
      </w:r>
    </w:p>
    <w:p w:rsidR="00706769" w:rsidRPr="00706769" w:rsidRDefault="00706769" w:rsidP="00706769">
      <w:pPr>
        <w:pStyle w:val="Prrafodelista"/>
        <w:numPr>
          <w:ilvl w:val="0"/>
          <w:numId w:val="6"/>
        </w:numPr>
        <w:tabs>
          <w:tab w:val="left" w:pos="170"/>
        </w:tabs>
        <w:jc w:val="both"/>
        <w:rPr>
          <w:rFonts w:ascii="Arial" w:hAnsi="Arial"/>
          <w:sz w:val="20"/>
          <w:szCs w:val="20"/>
        </w:rPr>
      </w:pPr>
      <w:r w:rsidRPr="00706769">
        <w:rPr>
          <w:rFonts w:ascii="Arial" w:hAnsi="Arial"/>
          <w:sz w:val="20"/>
          <w:szCs w:val="20"/>
        </w:rPr>
        <w:t>Maleteros y propinas en hoteles.</w:t>
      </w:r>
    </w:p>
    <w:p w:rsidR="00706769" w:rsidRDefault="00706769" w:rsidP="00CD35FB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0F3185" w:rsidRPr="00580549" w:rsidRDefault="000F3185" w:rsidP="00580549">
      <w:pPr>
        <w:rPr>
          <w:szCs w:val="22"/>
        </w:rPr>
      </w:pPr>
    </w:p>
    <w:sectPr w:rsidR="000F3185" w:rsidRPr="00580549" w:rsidSect="00706769">
      <w:headerReference w:type="default" r:id="rId7"/>
      <w:type w:val="continuous"/>
      <w:pgSz w:w="12240" w:h="15840" w:code="1"/>
      <w:pgMar w:top="993" w:right="20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0B" w:rsidRDefault="00240B0B" w:rsidP="00A95693">
      <w:r>
        <w:separator/>
      </w:r>
    </w:p>
  </w:endnote>
  <w:endnote w:type="continuationSeparator" w:id="0">
    <w:p w:rsidR="00240B0B" w:rsidRDefault="00240B0B" w:rsidP="00A9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0B" w:rsidRDefault="00240B0B" w:rsidP="00A95693">
      <w:r>
        <w:separator/>
      </w:r>
    </w:p>
  </w:footnote>
  <w:footnote w:type="continuationSeparator" w:id="0">
    <w:p w:rsidR="00240B0B" w:rsidRDefault="00240B0B" w:rsidP="00A9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580549" w:rsidP="001C1D45">
    <w:pPr>
      <w:pStyle w:val="Encabezado"/>
      <w:jc w:val="right"/>
    </w:pPr>
    <w:r w:rsidRPr="001C1D45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D45" w:rsidRPr="00437FB6" w:rsidRDefault="00240B0B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141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027CA"/>
    <w:multiLevelType w:val="hybridMultilevel"/>
    <w:tmpl w:val="6B46EB6A"/>
    <w:lvl w:ilvl="0" w:tplc="7F3EE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AD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E9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1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7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40A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48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23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2C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A4131C1"/>
    <w:multiLevelType w:val="hybridMultilevel"/>
    <w:tmpl w:val="11D44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F1AB8"/>
    <w:multiLevelType w:val="hybridMultilevel"/>
    <w:tmpl w:val="67E41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7801"/>
    <w:multiLevelType w:val="hybridMultilevel"/>
    <w:tmpl w:val="AE384870"/>
    <w:lvl w:ilvl="0" w:tplc="991C6B02">
      <w:numFmt w:val="bullet"/>
      <w:lvlText w:val="•"/>
      <w:lvlJc w:val="left"/>
      <w:pPr>
        <w:ind w:left="360" w:hanging="360"/>
      </w:pPr>
      <w:rPr>
        <w:rFonts w:ascii="Arial" w:eastAsia="Times New Roman" w:hAnsi="Arial" w:cs="Lucida Grande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A472F"/>
    <w:multiLevelType w:val="hybridMultilevel"/>
    <w:tmpl w:val="22C8D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9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5A42"/>
    <w:rsid w:val="00013910"/>
    <w:rsid w:val="0002549A"/>
    <w:rsid w:val="00043A58"/>
    <w:rsid w:val="000458C9"/>
    <w:rsid w:val="00063680"/>
    <w:rsid w:val="0006630C"/>
    <w:rsid w:val="00067192"/>
    <w:rsid w:val="000835AB"/>
    <w:rsid w:val="000F3185"/>
    <w:rsid w:val="00106984"/>
    <w:rsid w:val="0011374C"/>
    <w:rsid w:val="00114CA0"/>
    <w:rsid w:val="00144249"/>
    <w:rsid w:val="001B6C97"/>
    <w:rsid w:val="001D5D7B"/>
    <w:rsid w:val="001F348D"/>
    <w:rsid w:val="00240B0B"/>
    <w:rsid w:val="0034041F"/>
    <w:rsid w:val="0036473D"/>
    <w:rsid w:val="00390C22"/>
    <w:rsid w:val="003A01A8"/>
    <w:rsid w:val="003E1D9E"/>
    <w:rsid w:val="00404252"/>
    <w:rsid w:val="004233A6"/>
    <w:rsid w:val="00424E2A"/>
    <w:rsid w:val="00465240"/>
    <w:rsid w:val="00473877"/>
    <w:rsid w:val="004868C2"/>
    <w:rsid w:val="0049755F"/>
    <w:rsid w:val="00511350"/>
    <w:rsid w:val="005237FC"/>
    <w:rsid w:val="0054398B"/>
    <w:rsid w:val="0057771B"/>
    <w:rsid w:val="00580549"/>
    <w:rsid w:val="005A1910"/>
    <w:rsid w:val="005B611C"/>
    <w:rsid w:val="005D4A98"/>
    <w:rsid w:val="005E3C53"/>
    <w:rsid w:val="00625DC7"/>
    <w:rsid w:val="0063639A"/>
    <w:rsid w:val="00690DAB"/>
    <w:rsid w:val="006C2A9B"/>
    <w:rsid w:val="00706769"/>
    <w:rsid w:val="00763FC7"/>
    <w:rsid w:val="007752E7"/>
    <w:rsid w:val="00854065"/>
    <w:rsid w:val="008846A8"/>
    <w:rsid w:val="008A5D43"/>
    <w:rsid w:val="008B0338"/>
    <w:rsid w:val="008C0BA9"/>
    <w:rsid w:val="00922C64"/>
    <w:rsid w:val="009670C4"/>
    <w:rsid w:val="009D2F55"/>
    <w:rsid w:val="00A10BAB"/>
    <w:rsid w:val="00A27B3F"/>
    <w:rsid w:val="00A4684D"/>
    <w:rsid w:val="00A604B1"/>
    <w:rsid w:val="00A804AC"/>
    <w:rsid w:val="00A85478"/>
    <w:rsid w:val="00A95693"/>
    <w:rsid w:val="00AA2DE5"/>
    <w:rsid w:val="00B022D7"/>
    <w:rsid w:val="00B515EE"/>
    <w:rsid w:val="00B533B8"/>
    <w:rsid w:val="00B55A42"/>
    <w:rsid w:val="00B8643A"/>
    <w:rsid w:val="00BA5381"/>
    <w:rsid w:val="00BB4CD5"/>
    <w:rsid w:val="00BB7ECC"/>
    <w:rsid w:val="00BC2B0E"/>
    <w:rsid w:val="00C131C0"/>
    <w:rsid w:val="00C34901"/>
    <w:rsid w:val="00C477E9"/>
    <w:rsid w:val="00CD1D24"/>
    <w:rsid w:val="00CD35FB"/>
    <w:rsid w:val="00D62CA7"/>
    <w:rsid w:val="00D64E7D"/>
    <w:rsid w:val="00D77667"/>
    <w:rsid w:val="00D944C9"/>
    <w:rsid w:val="00E004D7"/>
    <w:rsid w:val="00E54904"/>
    <w:rsid w:val="00E83052"/>
    <w:rsid w:val="00EC1181"/>
    <w:rsid w:val="00F358D6"/>
    <w:rsid w:val="00FA570C"/>
    <w:rsid w:val="00FA63B7"/>
    <w:rsid w:val="00FE202E"/>
    <w:rsid w:val="00FF1ABD"/>
    <w:rsid w:val="00FF5E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44D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44D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744D3"/>
    <w:rPr>
      <w:rFonts w:ascii="Arial" w:hAnsi="Arial"/>
      <w:sz w:val="22"/>
    </w:rPr>
  </w:style>
  <w:style w:type="paragraph" w:styleId="Textoindependiente2">
    <w:name w:val="Body Text 2"/>
    <w:basedOn w:val="Normal"/>
    <w:rsid w:val="004744D3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table" w:styleId="Tablaconcuadrcula">
    <w:name w:val="Table Grid"/>
    <w:basedOn w:val="Tablanormal"/>
    <w:uiPriority w:val="59"/>
    <w:rsid w:val="0027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63CA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7E63CA"/>
    <w:rPr>
      <w:rFonts w:ascii="Lucida Grande" w:hAnsi="Lucida Grande" w:cs="Lucida Grande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8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3867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A604B1"/>
    <w:rPr>
      <w:b/>
      <w:bCs/>
    </w:rPr>
  </w:style>
  <w:style w:type="character" w:customStyle="1" w:styleId="Ttulo1Car">
    <w:name w:val="Título 1 Car"/>
    <w:basedOn w:val="Fuentedeprrafopredeter"/>
    <w:link w:val="Ttulo1"/>
    <w:rsid w:val="000F3185"/>
    <w:rPr>
      <w:rFonts w:ascii="Arial" w:hAnsi="Arial"/>
      <w:b/>
      <w:sz w:val="22"/>
      <w:szCs w:val="24"/>
    </w:rPr>
  </w:style>
  <w:style w:type="paragraph" w:customStyle="1" w:styleId="msonormal18">
    <w:name w:val="msonormal18"/>
    <w:qFormat/>
    <w:rsid w:val="00580549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Encabezado">
    <w:name w:val="header"/>
    <w:basedOn w:val="Normal"/>
    <w:link w:val="EncabezadoCar"/>
    <w:unhideWhenUsed/>
    <w:rsid w:val="00580549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549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580549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580549"/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paragraph" w:styleId="Prrafodelista">
    <w:name w:val="List Paragraph"/>
    <w:basedOn w:val="Normal"/>
    <w:uiPriority w:val="72"/>
    <w:qFormat/>
    <w:rsid w:val="0070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44D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44D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4744D3"/>
    <w:rPr>
      <w:rFonts w:ascii="Arial" w:hAnsi="Arial"/>
      <w:sz w:val="22"/>
    </w:rPr>
  </w:style>
  <w:style w:type="paragraph" w:styleId="Textodecuerpo2">
    <w:name w:val="Body Text 2"/>
    <w:basedOn w:val="Normal"/>
    <w:rsid w:val="004744D3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table" w:styleId="Tablaconcuadrcula">
    <w:name w:val="Table Grid"/>
    <w:basedOn w:val="Tablanormal"/>
    <w:uiPriority w:val="59"/>
    <w:rsid w:val="0027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63CA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7E63CA"/>
    <w:rPr>
      <w:rFonts w:ascii="Lucida Grande" w:hAnsi="Lucida Grande" w:cs="Lucida Grande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8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3867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A604B1"/>
    <w:rPr>
      <w:b/>
      <w:bCs/>
    </w:rPr>
  </w:style>
  <w:style w:type="character" w:customStyle="1" w:styleId="Ttulo1Car">
    <w:name w:val="Título 1 Car"/>
    <w:basedOn w:val="Fuentedeprrafopredeter"/>
    <w:link w:val="Ttulo1"/>
    <w:rsid w:val="000F3185"/>
    <w:rPr>
      <w:rFonts w:ascii="Arial" w:hAnsi="Arial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Egipto con crucero de 5 días / 8 días</vt:lpstr>
      <vt:lpstr>Egipto con crucero de 5 días / 8 días</vt:lpstr>
    </vt:vector>
  </TitlesOfParts>
  <Company>Platinum Travel, S.A.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Egipto con crucero de 5 días / 8 días</dc:title>
  <dc:creator>.</dc:creator>
  <cp:lastModifiedBy>SOFI</cp:lastModifiedBy>
  <cp:revision>3</cp:revision>
  <cp:lastPrinted>2018-12-19T16:03:00Z</cp:lastPrinted>
  <dcterms:created xsi:type="dcterms:W3CDTF">2019-06-14T17:28:00Z</dcterms:created>
  <dcterms:modified xsi:type="dcterms:W3CDTF">2020-04-13T18:45:00Z</dcterms:modified>
</cp:coreProperties>
</file>